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A" w:rsidRDefault="002D241A" w:rsidP="002D241A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811231">
        <w:rPr>
          <w:rFonts w:ascii="Times New Roman" w:hAnsi="Times New Roman"/>
          <w:b/>
          <w:sz w:val="24"/>
          <w:szCs w:val="24"/>
        </w:rPr>
        <w:t>Краткая презентация</w:t>
      </w:r>
    </w:p>
    <w:p w:rsidR="002D241A" w:rsidRPr="00811231" w:rsidRDefault="002D241A" w:rsidP="002D241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11231">
        <w:rPr>
          <w:rFonts w:ascii="Times New Roman" w:hAnsi="Times New Roman"/>
          <w:b/>
          <w:sz w:val="24"/>
          <w:szCs w:val="24"/>
        </w:rPr>
        <w:t>образовательной программы дошкольного образования</w:t>
      </w:r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1FA3" w:rsidRPr="007D1FA3" w:rsidRDefault="007D1FA3" w:rsidP="007D1FA3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бразовательная</w:t>
      </w:r>
      <w:proofErr w:type="spellEnd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Программа)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>«Детский сад «Сказка» с</w:t>
      </w:r>
      <w:proofErr w:type="gramStart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лексеевка </w:t>
      </w:r>
      <w:proofErr w:type="spellStart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>Яковлевского</w:t>
      </w:r>
      <w:proofErr w:type="spellEnd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ДОО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едеральным</w:t>
      </w:r>
      <w:proofErr w:type="spellEnd"/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стандартом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7D1FA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утвержден приказом Мин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истерства образования и 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наукиРФ</w:t>
      </w:r>
      <w:proofErr w:type="spellEnd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17.10.2013 года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1155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стандарта дошкольного образования», </w:t>
      </w:r>
      <w:r w:rsidRPr="007D1FA3">
        <w:rPr>
          <w:rFonts w:ascii="Times New Roman" w:hAnsi="Times New Roman"/>
          <w:sz w:val="24"/>
          <w:szCs w:val="24"/>
        </w:rPr>
        <w:t xml:space="preserve">зарегистрирован в Минюсте России 14 ноября 2013 г., регистрационный № 30384; </w:t>
      </w:r>
      <w:proofErr w:type="gramStart"/>
      <w:r w:rsidRPr="007D1FA3">
        <w:rPr>
          <w:rFonts w:ascii="Times New Roman" w:hAnsi="Times New Roman"/>
          <w:sz w:val="24"/>
          <w:szCs w:val="24"/>
        </w:rPr>
        <w:t>в редакции приказа Министерства просвещения России от 8 ноября 2022 г. № 955, зарегистрирован в Минюсте России 6 февраля 2023 г., регистрационный № 72264)</w:t>
      </w:r>
      <w:r w:rsidR="00671FCE">
        <w:rPr>
          <w:rFonts w:ascii="Times New Roman" w:hAnsi="Times New Roman"/>
          <w:sz w:val="24"/>
          <w:szCs w:val="24"/>
        </w:rPr>
        <w:t xml:space="preserve"> </w:t>
      </w:r>
      <w:r w:rsidRPr="007D1FA3">
        <w:rPr>
          <w:rFonts w:ascii="Times New Roman" w:hAnsi="Times New Roman"/>
          <w:sz w:val="24"/>
          <w:szCs w:val="24"/>
        </w:rPr>
        <w:t xml:space="preserve">(далее – ФГОС ДО)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едеральной</w:t>
      </w:r>
      <w:proofErr w:type="spellEnd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D1FA3">
        <w:rPr>
          <w:rFonts w:ascii="Times New Roman" w:hAnsi="Times New Roman"/>
          <w:sz w:val="24"/>
          <w:szCs w:val="24"/>
        </w:rPr>
        <w:t>(утверждена приказом Министерства просвещения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7D1FA3" w:rsidRPr="007D1FA3" w:rsidRDefault="007D1FA3" w:rsidP="007D1FA3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D1FA3">
        <w:rPr>
          <w:rFonts w:ascii="Times New Roman" w:eastAsia="Arial Unicode MS" w:hAnsi="Times New Roman"/>
          <w:sz w:val="24"/>
          <w:szCs w:val="24"/>
          <w:lang w:eastAsia="ru-RU"/>
        </w:rPr>
        <w:t>Программа реализуется на государственном языке Российской Федерации -русском.</w:t>
      </w:r>
    </w:p>
    <w:p w:rsidR="007D1FA3" w:rsidRPr="007D1FA3" w:rsidRDefault="007D1FA3" w:rsidP="007D1FA3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D1FA3">
        <w:rPr>
          <w:rFonts w:ascii="Times New Roman" w:eastAsia="Arial Unicode MS" w:hAnsi="Times New Roman"/>
          <w:sz w:val="24"/>
          <w:szCs w:val="24"/>
          <w:lang w:eastAsia="ru-RU"/>
        </w:rPr>
        <w:t>Срок реализации П</w:t>
      </w:r>
      <w:r w:rsidRPr="007D1FA3">
        <w:rPr>
          <w:rFonts w:ascii="Times New Roman" w:eastAsia="Arial Unicode MS" w:hAnsi="Times New Roman"/>
          <w:sz w:val="24"/>
          <w:szCs w:val="24"/>
          <w:shd w:val="clear" w:color="auto" w:fill="FFFFFF"/>
          <w:lang w:eastAsia="ru-RU"/>
        </w:rPr>
        <w:t>рограммы</w:t>
      </w:r>
      <w:r w:rsidRPr="007D1FA3">
        <w:rPr>
          <w:rFonts w:ascii="Times New Roman" w:eastAsia="Arial Unicode MS" w:hAnsi="Times New Roman"/>
          <w:sz w:val="24"/>
          <w:szCs w:val="24"/>
          <w:lang w:eastAsia="ru-RU"/>
        </w:rPr>
        <w:t>: Программа реализуется в течение всего времени пребывания детей в ДОО.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</w:p>
    <w:p w:rsidR="007D1FA3" w:rsidRPr="007D1FA3" w:rsidRDefault="00671FCE" w:rsidP="007D1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Нормативно-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правовой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основой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разработки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являются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следующие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нормативно-правовыедокументы</w:t>
      </w:r>
      <w:proofErr w:type="spellEnd"/>
      <w:r w:rsidR="007D1FA3" w:rsidRPr="007D1FA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D1FA3" w:rsidRPr="007D1FA3" w:rsidRDefault="007D1FA3" w:rsidP="007D1FA3">
      <w:pPr>
        <w:spacing w:after="0" w:line="240" w:lineRule="auto"/>
        <w:ind w:left="142"/>
        <w:contextualSpacing/>
        <w:rPr>
          <w:rFonts w:ascii="Times New Roman" w:hAnsi="Times New Roman"/>
          <w:b/>
          <w:sz w:val="24"/>
          <w:szCs w:val="24"/>
          <w:lang/>
        </w:rPr>
      </w:pPr>
      <w:r w:rsidRPr="007D1FA3">
        <w:rPr>
          <w:rFonts w:ascii="Times New Roman" w:hAnsi="Times New Roman"/>
          <w:b/>
          <w:sz w:val="24"/>
          <w:szCs w:val="24"/>
          <w:lang/>
        </w:rPr>
        <w:t>Федеральный уровень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eastAsia="dejavusans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eastAsia="dejavusans" w:hAnsi="Times New Roman"/>
          <w:sz w:val="24"/>
          <w:szCs w:val="24"/>
          <w:lang w:eastAsia="ru-RU"/>
        </w:rPr>
      </w:pPr>
      <w:r w:rsidRPr="007D1FA3">
        <w:rPr>
          <w:rFonts w:ascii="Times New Roman" w:eastAsia="dejavusans" w:hAnsi="Times New Roman"/>
          <w:sz w:val="24"/>
          <w:szCs w:val="24"/>
          <w:lang w:eastAsia="ru-RU"/>
        </w:rPr>
        <w:t>- 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// Указ Президента Российской Федерации от 09.11.2022 г. № 809;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eastAsia="dejavusans" w:hAnsi="Times New Roman"/>
          <w:sz w:val="24"/>
          <w:szCs w:val="24"/>
          <w:lang w:eastAsia="ru-RU"/>
        </w:rPr>
      </w:pPr>
      <w:r w:rsidRPr="007D1FA3">
        <w:rPr>
          <w:rFonts w:ascii="Times New Roman" w:eastAsia="dejavusans" w:hAnsi="Times New Roman"/>
          <w:sz w:val="24"/>
          <w:szCs w:val="24"/>
          <w:lang w:eastAsia="ru-RU"/>
        </w:rPr>
        <w:t>- Указ Президента РФ от 21.07.2020 № 474 «О национальных целях развития Российской Федерации на период до 2030 года» // Указ Президента Российской Федерации от 21.07.2020 г. № 474;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eastAsia="dejavusans" w:hAnsi="Times New Roman"/>
          <w:sz w:val="24"/>
          <w:szCs w:val="24"/>
          <w:lang w:eastAsia="ru-RU"/>
        </w:rPr>
      </w:pPr>
      <w:r w:rsidRPr="007D1FA3">
        <w:rPr>
          <w:rFonts w:ascii="Times New Roman" w:eastAsia="dejavusans" w:hAnsi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(в ред. от 17.02.2023)// Федеральный закон от 29.12.2012 г. № 273-ФЗ;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Федеральный закон 24 июля 1998 г. № 124-ФЗ (в ред. от 14.07.2022) «Об основных гарантиях прав ребенка в Российской Федерации»;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30384), с изменением, внесенным приказом Министерства просвещения Российской Федерации от 21 января 2019 г. №31 (зарегистрирован Министерством юстиции Российской Федерации 13 февраля 2019 г. </w:t>
      </w:r>
      <w:r w:rsidRPr="007D1FA3">
        <w:rPr>
          <w:rFonts w:ascii="Times New Roman" w:hAnsi="Times New Roman"/>
          <w:sz w:val="24"/>
          <w:szCs w:val="24"/>
          <w:lang w:eastAsia="ru-RU"/>
        </w:rPr>
        <w:lastRenderedPageBreak/>
        <w:t>№53776;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eastAsia="dejavusans" w:hAnsi="Times New Roman"/>
          <w:sz w:val="24"/>
          <w:szCs w:val="24"/>
          <w:lang w:eastAsia="ru-RU"/>
        </w:rPr>
        <w:t>Приказ Министерства просвещения Российской Федерации от 25.11.2022 г. № 1028 «Об утверждении федеральной образовательной программы дошкольного образования» (зарегистрировано Минюстом России 28.12.2022, регистрационный № 71847);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dejavusans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eastAsia="dejavusans" w:hAnsi="Times New Roman"/>
          <w:sz w:val="24"/>
          <w:szCs w:val="24"/>
          <w:lang w:eastAsia="ru-RU"/>
        </w:rPr>
        <w:t>Приказ Министерства просвещения Российской Федерации от 24.11.2022 г. № 1022г.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dejavusans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21.02.2022</w:t>
      </w:r>
      <w:r w:rsidRPr="007D1FA3">
        <w:rPr>
          <w:rFonts w:ascii="Times New Roman" w:eastAsia="dejavusans" w:hAnsi="Times New Roman"/>
          <w:sz w:val="24"/>
          <w:szCs w:val="24"/>
          <w:lang w:eastAsia="ru-RU"/>
        </w:rPr>
        <w:t xml:space="preserve"> г.</w:t>
      </w:r>
      <w:r w:rsidRPr="007D1FA3">
        <w:rPr>
          <w:rFonts w:ascii="Times New Roman" w:hAnsi="Times New Roman"/>
          <w:sz w:val="24"/>
          <w:szCs w:val="24"/>
          <w:lang w:eastAsia="ru-RU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27.10.2020 г. № 32 «Об утверждении санитарных правил и норм СанПиН 2.3/2.4.3590-20 «Санитарно-эпидемиологические требования к организации общественного питания населения»;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 xml:space="preserve">- 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</w:t>
      </w:r>
      <w:r w:rsidRPr="007D1FA3">
        <w:rPr>
          <w:rFonts w:ascii="Times New Roman" w:eastAsia="dejavusans" w:hAnsi="Times New Roman"/>
          <w:sz w:val="24"/>
          <w:szCs w:val="24"/>
          <w:lang w:eastAsia="ru-RU"/>
        </w:rPr>
        <w:t>г.</w:t>
      </w:r>
      <w:r w:rsidRPr="007D1FA3">
        <w:rPr>
          <w:rFonts w:ascii="Times New Roman" w:hAnsi="Times New Roman"/>
          <w:sz w:val="24"/>
          <w:szCs w:val="24"/>
          <w:lang w:eastAsia="ru-RU"/>
        </w:rPr>
        <w:t xml:space="preserve"> № 59599);</w:t>
      </w:r>
    </w:p>
    <w:p w:rsidR="007D1FA3" w:rsidRPr="007D1FA3" w:rsidRDefault="007D1FA3" w:rsidP="007D1FA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D1FA3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24.03.2023 г. № 196 "Об утверждении Порядка проведения аттестации педагогических работников организаций, осуществляющих образовательную деятельность" (зарегистрирован 02.06.202</w:t>
      </w:r>
      <w:r w:rsidRPr="007D1FA3">
        <w:rPr>
          <w:rFonts w:ascii="Times New Roman" w:eastAsia="dejavusans" w:hAnsi="Times New Roman"/>
          <w:sz w:val="24"/>
          <w:szCs w:val="24"/>
          <w:shd w:val="clear" w:color="auto" w:fill="FFFFFF"/>
          <w:lang w:eastAsia="ru-RU"/>
        </w:rPr>
        <w:t>3</w:t>
      </w:r>
      <w:r w:rsidRPr="007D1FA3">
        <w:rPr>
          <w:rFonts w:ascii="Times New Roman" w:eastAsia="dejavusans" w:hAnsi="Times New Roman"/>
          <w:sz w:val="24"/>
          <w:szCs w:val="24"/>
          <w:lang w:eastAsia="ru-RU"/>
        </w:rPr>
        <w:t xml:space="preserve"> г</w:t>
      </w:r>
      <w:r w:rsidRPr="007D1FA3">
        <w:rPr>
          <w:rFonts w:ascii="Times New Roman" w:eastAsia="dejavusans" w:hAnsi="Times New Roman"/>
          <w:sz w:val="24"/>
          <w:szCs w:val="24"/>
          <w:shd w:val="clear" w:color="auto" w:fill="FFFFFF"/>
          <w:lang w:eastAsia="ru-RU"/>
        </w:rPr>
        <w:t>.</w:t>
      </w:r>
      <w:r w:rsidRPr="007D1FA3">
        <w:rPr>
          <w:rFonts w:ascii="Times New Roman" w:hAnsi="Times New Roman"/>
          <w:sz w:val="24"/>
          <w:szCs w:val="24"/>
          <w:shd w:val="clear" w:color="auto" w:fill="FFFFFF"/>
        </w:rPr>
        <w:t xml:space="preserve"> № 73696</w:t>
      </w:r>
      <w:r w:rsidRPr="007D1FA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7D1FA3">
        <w:rPr>
          <w:rFonts w:ascii="Times New Roman" w:hAnsi="Times New Roman"/>
          <w:sz w:val="24"/>
          <w:szCs w:val="24"/>
          <w:lang w:eastAsia="ru-RU"/>
        </w:rPr>
        <w:t>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b/>
          <w:bCs/>
          <w:sz w:val="24"/>
          <w:szCs w:val="24"/>
          <w:lang w:eastAsia="ru-RU"/>
        </w:rPr>
        <w:t>Региональный уровень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Закон Белгородской области от 31.10.2014 г. № 314 «Об образовании в Белгородской области»;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 xml:space="preserve">- Приказ департамента образования Белгородской области от 06.03.2020 г. №587 «Об утверждении примерного положения о </w:t>
      </w:r>
      <w:proofErr w:type="spellStart"/>
      <w:r w:rsidRPr="007D1FA3">
        <w:rPr>
          <w:rFonts w:ascii="Times New Roman" w:hAnsi="Times New Roman"/>
          <w:sz w:val="24"/>
          <w:szCs w:val="24"/>
          <w:lang w:eastAsia="ru-RU"/>
        </w:rPr>
        <w:t>технологизации</w:t>
      </w:r>
      <w:proofErr w:type="spellEnd"/>
      <w:r w:rsidRPr="007D1FA3">
        <w:rPr>
          <w:rFonts w:ascii="Times New Roman" w:hAnsi="Times New Roman"/>
          <w:sz w:val="24"/>
          <w:szCs w:val="24"/>
          <w:lang w:eastAsia="ru-RU"/>
        </w:rPr>
        <w:t xml:space="preserve"> видов помощи родителям в Консультационных центрах»;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Белгородской области от 01.03.2022 г. №694 «Об утверждении регионального плана мероприятий ("дорожной карты") по содействию развитию конкуренции в сфере образования на 2022-2025 годы»;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Белгородской области от 21.04.2022 г. №1231 «Об утверждении "дорожной карты" по развитию рынка услуг психолого-педагогического сопровождения детей с ОВЗ в негосударственном секторе дошкольного образования»;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Белгородской области от 29.06.2022 г. №2090 «Об утверждении положения о системе мониторинга качества дошкольного образования в образовательных организациях Белгородской области»;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 xml:space="preserve">- Приказ министерства образования Белгородской области от 23.12.2022 г. №4057 «Об утверждении «дорожной карты» (по внедрению электронного портфеля игровых и </w:t>
      </w:r>
      <w:r w:rsidRPr="007D1FA3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образовательных практик поддержки семей с детьми дошкольного возраста «Дети в приоритете»);</w:t>
      </w:r>
    </w:p>
    <w:p w:rsidR="007D1FA3" w:rsidRPr="007D1FA3" w:rsidRDefault="007D1FA3" w:rsidP="007D1F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Белгородской области от 10.04.2023 г. №1162 «Об организации деятельности по внедрению федеральных образовательных программ дошкольного образования»;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Белгородской области от 04.05.2023 г. №1393 «Об утверждении примерного порядка организации и функционирования семейной дошкольной группы»;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департамента образования Белгородской области от 30.04.2020 г. № 9-09/14/2380 «Методические рекомендации по насыщению развивающей предметно-пространственной среды элементами «доброжелательного пространства»;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08.06.2022 г. №17-09/14/2062 «О повышении качества условий формирования основ экономического воспитания детей дошкольного возраста»;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14.04.2022 г. №17-09/1401/0266 «О повышении качества условий для развития детского технико-конструктивного творчеств»;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13.05.2022 г. №17-09/14/1679 «О результатах мониторинга кадрового обеспечения детей дошкольного возраста специалистами психолого-педагогического сопровождения»;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27.05.2022 г. №17-09/1866 «О сетевой форме реализации образовательных программ по обучению плаванию детей дошкольного возраста»;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20.07.2022 г. №17-5/3191-17-1624 «О введении ставок социальных педагогов в штатные расписания ДОО Белгородской области»;</w:t>
      </w:r>
    </w:p>
    <w:p w:rsidR="007D1FA3" w:rsidRPr="007D1FA3" w:rsidRDefault="007D1FA3" w:rsidP="007D1FA3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27.07.2022 г. № 17-09/14/2723 «О перечне игрового и обучающего оборудования для ДОО»;</w:t>
      </w:r>
    </w:p>
    <w:p w:rsidR="007D1FA3" w:rsidRPr="007D1FA3" w:rsidRDefault="007D1FA3" w:rsidP="00671FCE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FA3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Белгородской области от 03.02.2023 г. №17-5/6795-017-264 «О совершенствовании учебно-методических и материально-технических условий реализации образовательных пр</w:t>
      </w:r>
      <w:r w:rsidR="00671FCE">
        <w:rPr>
          <w:rFonts w:ascii="Times New Roman" w:hAnsi="Times New Roman"/>
          <w:sz w:val="24"/>
          <w:szCs w:val="24"/>
          <w:lang w:eastAsia="ru-RU"/>
        </w:rPr>
        <w:t>ограмм дошкольного образования»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1FA3">
        <w:rPr>
          <w:rFonts w:ascii="Times New Roman" w:eastAsia="Times New Roman" w:hAnsi="Times New Roman"/>
          <w:b/>
          <w:sz w:val="24"/>
          <w:szCs w:val="24"/>
        </w:rPr>
        <w:t>Иные локальные документы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1FA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7D1FA3">
        <w:rPr>
          <w:rFonts w:ascii="Times New Roman" w:eastAsia="Times New Roman" w:hAnsi="Times New Roman"/>
          <w:sz w:val="24"/>
          <w:szCs w:val="24"/>
        </w:rPr>
        <w:t xml:space="preserve">Устав муниципального </w:t>
      </w:r>
      <w:r w:rsidR="00671FCE">
        <w:rPr>
          <w:rFonts w:ascii="Times New Roman" w:eastAsia="Times New Roman" w:hAnsi="Times New Roman"/>
          <w:sz w:val="24"/>
          <w:szCs w:val="24"/>
        </w:rPr>
        <w:t xml:space="preserve">бюджетного </w:t>
      </w:r>
      <w:r w:rsidRPr="007D1FA3">
        <w:rPr>
          <w:rFonts w:ascii="Times New Roman" w:eastAsia="Times New Roman" w:hAnsi="Times New Roman"/>
          <w:sz w:val="24"/>
          <w:szCs w:val="24"/>
        </w:rPr>
        <w:t>дошкольного образовательного учр</w:t>
      </w:r>
      <w:r w:rsidR="00671FCE">
        <w:rPr>
          <w:rFonts w:ascii="Times New Roman" w:eastAsia="Times New Roman" w:hAnsi="Times New Roman"/>
          <w:sz w:val="24"/>
          <w:szCs w:val="24"/>
        </w:rPr>
        <w:t>еждения «Детский сад «Сказка</w:t>
      </w:r>
      <w:r w:rsidRPr="007D1FA3">
        <w:rPr>
          <w:rFonts w:ascii="Times New Roman" w:eastAsia="Times New Roman" w:hAnsi="Times New Roman"/>
          <w:sz w:val="24"/>
          <w:szCs w:val="24"/>
        </w:rPr>
        <w:t>»</w:t>
      </w:r>
      <w:r w:rsidR="00671FCE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Start"/>
      <w:r w:rsidR="00671FCE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671FCE">
        <w:rPr>
          <w:rFonts w:ascii="Times New Roman" w:eastAsia="Times New Roman" w:hAnsi="Times New Roman"/>
          <w:sz w:val="24"/>
          <w:szCs w:val="24"/>
        </w:rPr>
        <w:t xml:space="preserve">лексеевка </w:t>
      </w:r>
      <w:proofErr w:type="spellStart"/>
      <w:r w:rsidR="00671FCE">
        <w:rPr>
          <w:rFonts w:ascii="Times New Roman" w:eastAsia="Times New Roman" w:hAnsi="Times New Roman"/>
          <w:sz w:val="24"/>
          <w:szCs w:val="24"/>
        </w:rPr>
        <w:t>Яковлевского</w:t>
      </w:r>
      <w:proofErr w:type="spellEnd"/>
      <w:r w:rsidR="00671FCE">
        <w:rPr>
          <w:rFonts w:ascii="Times New Roman" w:eastAsia="Times New Roman" w:hAnsi="Times New Roman"/>
          <w:sz w:val="24"/>
          <w:szCs w:val="24"/>
        </w:rPr>
        <w:t xml:space="preserve"> городского округа» (далее – ДОО)</w:t>
      </w:r>
      <w:r w:rsidRPr="007D1FA3">
        <w:rPr>
          <w:rFonts w:ascii="Times New Roman" w:eastAsia="Times New Roman" w:hAnsi="Times New Roman"/>
          <w:sz w:val="24"/>
          <w:szCs w:val="24"/>
        </w:rPr>
        <w:t>;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1FA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7D1FA3">
        <w:rPr>
          <w:rFonts w:ascii="Times New Roman" w:eastAsia="Times New Roman" w:hAnsi="Times New Roman"/>
          <w:sz w:val="24"/>
          <w:szCs w:val="24"/>
        </w:rPr>
        <w:t>Программа</w:t>
      </w:r>
      <w:r w:rsidR="00671F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</w:rPr>
        <w:t>развития</w:t>
      </w:r>
      <w:r w:rsidR="00671F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</w:rPr>
        <w:t>ДОО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FA3" w:rsidRPr="007D1FA3" w:rsidRDefault="007D1FA3" w:rsidP="00671FC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1FA3">
        <w:rPr>
          <w:rFonts w:ascii="Times New Roman" w:eastAsia="Times New Roman" w:hAnsi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7D1FA3">
        <w:rPr>
          <w:rFonts w:ascii="Times New Roman" w:eastAsia="Times New Roman" w:hAnsi="Times New Roman"/>
          <w:sz w:val="24"/>
          <w:szCs w:val="24"/>
        </w:rPr>
        <w:t xml:space="preserve"> возраста видов деятельности.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1FA3">
        <w:rPr>
          <w:rFonts w:ascii="Times New Roman" w:eastAsia="Times New Roman" w:hAnsi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часть Программы соответствует ФОП ДО и обеспечивает: 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и развитие ребенка дошкольного возраста как гражданина РоссийскойФедерации, формирование основ его гражданской и культурной идентичности на доступном еговозрастусодержании доступными средствами; 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создание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(далее–ДО)</w:t>
      </w:r>
      <w:proofErr w:type="gram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риентированного на приобщение детей к духовно-нравственным и 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социокультурным</w:t>
      </w:r>
      <w:proofErr w:type="spellEnd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российского народа, воспитание подрастающего поколения как знающего и уважающего историю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культуру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своей семьи, большой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и малой Родины;</w:t>
      </w:r>
    </w:p>
    <w:p w:rsidR="007D1FA3" w:rsidRPr="007D1FA3" w:rsidRDefault="007D1FA3" w:rsidP="007D1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создание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пространства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обучения детей от рождения до поступления в начальную школу, обеспечивающего ребенку и его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родителям (законным представителям), равные, качественные условия ДО, вне зависимости от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и региона</w:t>
      </w:r>
      <w:r w:rsidR="00671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проживания.</w:t>
      </w:r>
    </w:p>
    <w:p w:rsidR="007D1FA3" w:rsidRPr="007D1FA3" w:rsidRDefault="007D1FA3" w:rsidP="007D1FA3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1FA3">
        <w:rPr>
          <w:rFonts w:ascii="Times New Roman" w:eastAsia="Times New Roman" w:hAnsi="Times New Roman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7D1FA3" w:rsidRPr="007D1FA3" w:rsidRDefault="007D1FA3" w:rsidP="007D1FA3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D1FA3">
        <w:rPr>
          <w:rFonts w:ascii="Times New Roman" w:eastAsia="Times New Roman" w:hAnsi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учебно-методическую документацию, в состав которой входят:</w:t>
      </w:r>
    </w:p>
    <w:p w:rsidR="007D1FA3" w:rsidRPr="007D1FA3" w:rsidRDefault="007D1FA3" w:rsidP="007D1F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рабочая программа воспитания, </w:t>
      </w:r>
    </w:p>
    <w:p w:rsidR="007D1FA3" w:rsidRPr="007D1FA3" w:rsidRDefault="007D1FA3" w:rsidP="007D1F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режим и распорядок дня для всех возрастных групп ДОО, </w:t>
      </w:r>
    </w:p>
    <w:p w:rsidR="007D1FA3" w:rsidRPr="007D1FA3" w:rsidRDefault="007D1FA3" w:rsidP="007D1F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календарный план воспитательной работы и иные компоненты (при их наличии).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ФГОС ДО в Программе содержится </w:t>
      </w:r>
      <w:r w:rsidRPr="007D1FA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целевой, содержательный и организационный разделы.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b/>
          <w:sz w:val="24"/>
          <w:szCs w:val="24"/>
          <w:lang w:eastAsia="ru-RU"/>
        </w:rPr>
        <w:t>В целевом разделе Программы представлены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: цели, задачи, принципы ее формирования;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Содержательный раздел Программы включает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образовательной программой и с учетом используемых методических пособий, обеспечивающих реализацию данного содержания; 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вариативных форм, способов, методов и средств реализации Федеральной образовательной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особенностей образовательной деятельности разных видов и культурных практик и способов поддержки детской инициативы; 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 взаимодействия педагогического коллектива с семьями обучающихся; </w:t>
      </w:r>
    </w:p>
    <w:p w:rsidR="007D1FA3" w:rsidRPr="007D1FA3" w:rsidRDefault="007D1FA3" w:rsidP="007D1FA3">
      <w:pPr>
        <w:tabs>
          <w:tab w:val="left" w:pos="163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направления и задачи коррекционно-развивающей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7D1FA3" w:rsidRPr="007D1FA3" w:rsidRDefault="007D1FA3" w:rsidP="007D1F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eastAsia="Times New Roman" w:hAnsi="Times New Roman"/>
          <w:sz w:val="24"/>
          <w:szCs w:val="24"/>
        </w:rPr>
        <w:t xml:space="preserve">Содержательный раздел включает </w:t>
      </w:r>
      <w:r w:rsidRPr="007D1FA3">
        <w:rPr>
          <w:rFonts w:ascii="Times New Roman" w:eastAsia="Times New Roman" w:hAnsi="Times New Roman"/>
          <w:b/>
          <w:sz w:val="24"/>
          <w:szCs w:val="24"/>
        </w:rPr>
        <w:t>рабочую программу воспитания</w:t>
      </w:r>
      <w:r w:rsidRPr="007D1FA3">
        <w:rPr>
          <w:rFonts w:ascii="Times New Roman" w:eastAsia="Times New Roman" w:hAnsi="Times New Roman"/>
          <w:sz w:val="24"/>
          <w:szCs w:val="24"/>
        </w:rPr>
        <w:t>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Pr="007D1FA3">
        <w:rPr>
          <w:rFonts w:ascii="Times New Roman" w:hAnsi="Times New Roman"/>
          <w:sz w:val="24"/>
          <w:szCs w:val="24"/>
        </w:rPr>
        <w:t>Рабочая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 Программы включает описание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D1FA3" w:rsidRPr="007D1FA3" w:rsidRDefault="007D1FA3" w:rsidP="00671FC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психолого-педагогических и кадровых условий реализации Программы; </w:t>
      </w:r>
    </w:p>
    <w:p w:rsidR="007D1FA3" w:rsidRPr="007D1FA3" w:rsidRDefault="007D1FA3" w:rsidP="00671FC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организации развивающей предметно-пространственной среды (далее – РППС) в 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ДОО; </w:t>
      </w:r>
    </w:p>
    <w:p w:rsidR="007D1FA3" w:rsidRPr="007D1FA3" w:rsidRDefault="007D1FA3" w:rsidP="007D1FA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материально-техническое обеспечение Программы;</w:t>
      </w:r>
    </w:p>
    <w:p w:rsidR="007D1FA3" w:rsidRPr="007D1FA3" w:rsidRDefault="007D1FA3" w:rsidP="007D1FA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- обеспеченность методическими материалами и средствами обучения и воспитания.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В разделе представлены режим и распорядок дня во всех возрастных группах, календарный план воспитательной работы, а также примерные перечни художественной литературы, произведений изобразительного искусства для использования в образовательной работе в разных возрастных группах, примерный перечень анимационных произведений, рекомендованных для семейного просмотра.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bCs/>
          <w:sz w:val="24"/>
          <w:szCs w:val="24"/>
        </w:rPr>
        <w:t>В часть, формируемую участниками образовательных отношений</w:t>
      </w:r>
      <w:r w:rsidRPr="007D1FA3">
        <w:rPr>
          <w:rFonts w:ascii="Times New Roman" w:hAnsi="Times New Roman"/>
          <w:bCs/>
          <w:sz w:val="24"/>
          <w:szCs w:val="24"/>
        </w:rPr>
        <w:t>, включены</w:t>
      </w:r>
      <w:r w:rsidRPr="007D1FA3">
        <w:rPr>
          <w:rFonts w:ascii="Times New Roman" w:hAnsi="Times New Roman"/>
          <w:sz w:val="24"/>
          <w:szCs w:val="24"/>
        </w:rPr>
        <w:t xml:space="preserve"> парциальные</w:t>
      </w:r>
      <w:r w:rsidR="00671FCE">
        <w:rPr>
          <w:rFonts w:ascii="Times New Roman" w:hAnsi="Times New Roman"/>
          <w:sz w:val="24"/>
          <w:szCs w:val="24"/>
        </w:rPr>
        <w:t xml:space="preserve"> </w:t>
      </w:r>
      <w:r w:rsidRPr="007D1FA3">
        <w:rPr>
          <w:rFonts w:ascii="Times New Roman" w:hAnsi="Times New Roman"/>
          <w:sz w:val="24"/>
          <w:szCs w:val="24"/>
        </w:rPr>
        <w:t xml:space="preserve">образовательные программы дошкольного образования, </w:t>
      </w:r>
      <w:r w:rsidRPr="007D1FA3">
        <w:rPr>
          <w:rFonts w:ascii="Times New Roman" w:hAnsi="Times New Roman"/>
          <w:color w:val="000000"/>
          <w:sz w:val="24"/>
          <w:szCs w:val="24"/>
        </w:rPr>
        <w:t xml:space="preserve">выбранными участниками образовательных отношений: </w:t>
      </w:r>
    </w:p>
    <w:p w:rsidR="007D1FA3" w:rsidRPr="007D1FA3" w:rsidRDefault="007D1FA3" w:rsidP="007D1F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bCs/>
          <w:sz w:val="24"/>
          <w:szCs w:val="24"/>
        </w:rPr>
        <w:t>- парциальная программа дошколь</w:t>
      </w:r>
      <w:r w:rsidR="00671FCE">
        <w:rPr>
          <w:rFonts w:ascii="Times New Roman" w:hAnsi="Times New Roman"/>
          <w:bCs/>
          <w:sz w:val="24"/>
          <w:szCs w:val="24"/>
        </w:rPr>
        <w:t xml:space="preserve">ного образования «Выходи </w:t>
      </w:r>
      <w:r w:rsidRPr="007D1FA3">
        <w:rPr>
          <w:rFonts w:ascii="Times New Roman" w:hAnsi="Times New Roman"/>
          <w:bCs/>
          <w:sz w:val="24"/>
          <w:szCs w:val="24"/>
        </w:rPr>
        <w:t>играть</w:t>
      </w:r>
      <w:r w:rsidR="00671FCE">
        <w:rPr>
          <w:rFonts w:ascii="Times New Roman" w:hAnsi="Times New Roman"/>
          <w:bCs/>
          <w:sz w:val="24"/>
          <w:szCs w:val="24"/>
        </w:rPr>
        <w:t xml:space="preserve"> во двор</w:t>
      </w:r>
      <w:r w:rsidRPr="007D1FA3">
        <w:rPr>
          <w:rFonts w:ascii="Times New Roman" w:hAnsi="Times New Roman"/>
          <w:bCs/>
          <w:sz w:val="24"/>
          <w:szCs w:val="24"/>
        </w:rPr>
        <w:t xml:space="preserve">» </w:t>
      </w:r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1FA3">
        <w:rPr>
          <w:rFonts w:ascii="Times New Roman" w:hAnsi="Times New Roman"/>
          <w:bCs/>
          <w:sz w:val="24"/>
          <w:szCs w:val="24"/>
        </w:rPr>
        <w:t>(образовательная обла</w:t>
      </w:r>
      <w:r w:rsidR="00671FCE">
        <w:rPr>
          <w:rFonts w:ascii="Times New Roman" w:hAnsi="Times New Roman"/>
          <w:bCs/>
          <w:sz w:val="24"/>
          <w:szCs w:val="24"/>
        </w:rPr>
        <w:t>сть «Физическое</w:t>
      </w:r>
      <w:r w:rsidRPr="007D1FA3">
        <w:rPr>
          <w:rFonts w:ascii="Times New Roman" w:hAnsi="Times New Roman"/>
          <w:bCs/>
          <w:sz w:val="24"/>
          <w:szCs w:val="24"/>
        </w:rPr>
        <w:t xml:space="preserve"> развитие») </w:t>
      </w:r>
      <w:r w:rsidR="00671FCE" w:rsidRPr="007D1FA3">
        <w:rPr>
          <w:rFonts w:ascii="Times New Roman" w:hAnsi="Times New Roman"/>
          <w:bCs/>
          <w:sz w:val="24"/>
          <w:szCs w:val="24"/>
        </w:rPr>
        <w:t xml:space="preserve">Л.В. Волошина </w:t>
      </w:r>
      <w:r w:rsidR="00671FCE">
        <w:rPr>
          <w:rFonts w:ascii="Times New Roman" w:hAnsi="Times New Roman"/>
          <w:bCs/>
          <w:sz w:val="24"/>
          <w:szCs w:val="24"/>
        </w:rPr>
        <w:t>Л.В.</w:t>
      </w:r>
      <w:r w:rsidRPr="007D1FA3">
        <w:rPr>
          <w:rFonts w:ascii="Times New Roman" w:hAnsi="Times New Roman"/>
          <w:bCs/>
          <w:sz w:val="24"/>
          <w:szCs w:val="24"/>
        </w:rPr>
        <w:t xml:space="preserve">;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FA3">
        <w:rPr>
          <w:rFonts w:ascii="Times New Roman" w:hAnsi="Times New Roman"/>
          <w:bCs/>
          <w:color w:val="000000"/>
          <w:sz w:val="24"/>
          <w:szCs w:val="24"/>
        </w:rPr>
        <w:t>- парциальная программа</w:t>
      </w:r>
      <w:r w:rsidR="007527CF">
        <w:rPr>
          <w:rFonts w:ascii="Times New Roman" w:hAnsi="Times New Roman"/>
          <w:bCs/>
          <w:color w:val="000000"/>
          <w:sz w:val="24"/>
          <w:szCs w:val="24"/>
        </w:rPr>
        <w:t xml:space="preserve"> «Здравствуй, мир Белогорья</w:t>
      </w:r>
      <w:r w:rsidRPr="007D1FA3">
        <w:rPr>
          <w:rFonts w:ascii="Times New Roman" w:hAnsi="Times New Roman"/>
          <w:bCs/>
          <w:color w:val="000000"/>
          <w:sz w:val="24"/>
          <w:szCs w:val="24"/>
        </w:rPr>
        <w:t>» (обр</w:t>
      </w:r>
      <w:r w:rsidR="007527CF">
        <w:rPr>
          <w:rFonts w:ascii="Times New Roman" w:hAnsi="Times New Roman"/>
          <w:bCs/>
          <w:color w:val="000000"/>
          <w:sz w:val="24"/>
          <w:szCs w:val="24"/>
        </w:rPr>
        <w:t xml:space="preserve">азовательная область «Познавательное </w:t>
      </w:r>
      <w:r w:rsidRPr="007D1FA3">
        <w:rPr>
          <w:rFonts w:ascii="Times New Roman" w:hAnsi="Times New Roman"/>
          <w:bCs/>
          <w:color w:val="000000"/>
          <w:sz w:val="24"/>
          <w:szCs w:val="24"/>
        </w:rPr>
        <w:t xml:space="preserve"> развит</w:t>
      </w:r>
      <w:r w:rsidR="007527CF">
        <w:rPr>
          <w:rFonts w:ascii="Times New Roman" w:hAnsi="Times New Roman"/>
          <w:bCs/>
          <w:color w:val="000000"/>
          <w:sz w:val="24"/>
          <w:szCs w:val="24"/>
        </w:rPr>
        <w:t xml:space="preserve">ие») под редакцией </w:t>
      </w:r>
      <w:proofErr w:type="spellStart"/>
      <w:r w:rsidR="007527CF" w:rsidRPr="007527CF">
        <w:rPr>
          <w:rFonts w:ascii="Times New Roman" w:hAnsi="Times New Roman"/>
          <w:sz w:val="24"/>
          <w:szCs w:val="24"/>
        </w:rPr>
        <w:t>Бучек</w:t>
      </w:r>
      <w:proofErr w:type="spellEnd"/>
      <w:r w:rsidR="007527CF" w:rsidRPr="007527C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7527CF" w:rsidRPr="007527CF">
        <w:rPr>
          <w:rFonts w:ascii="Times New Roman" w:hAnsi="Times New Roman"/>
          <w:sz w:val="24"/>
          <w:szCs w:val="24"/>
        </w:rPr>
        <w:t>Махова</w:t>
      </w:r>
      <w:proofErr w:type="spellEnd"/>
      <w:r w:rsidR="007527CF" w:rsidRPr="007527CF">
        <w:rPr>
          <w:rFonts w:ascii="Times New Roman" w:hAnsi="Times New Roman"/>
          <w:sz w:val="24"/>
          <w:szCs w:val="24"/>
        </w:rPr>
        <w:t xml:space="preserve"> Г.А., Мережко Е.А., </w:t>
      </w:r>
      <w:proofErr w:type="spellStart"/>
      <w:r w:rsidR="007527CF" w:rsidRPr="007527CF">
        <w:rPr>
          <w:rFonts w:ascii="Times New Roman" w:hAnsi="Times New Roman"/>
          <w:sz w:val="24"/>
          <w:szCs w:val="24"/>
        </w:rPr>
        <w:t>Наседкина</w:t>
      </w:r>
      <w:proofErr w:type="spellEnd"/>
      <w:r w:rsidR="007527CF" w:rsidRPr="007527CF">
        <w:rPr>
          <w:rFonts w:ascii="Times New Roman" w:hAnsi="Times New Roman"/>
          <w:sz w:val="24"/>
          <w:szCs w:val="24"/>
        </w:rPr>
        <w:t xml:space="preserve"> Ю.Н.,</w:t>
      </w:r>
      <w:r w:rsidR="007527CF" w:rsidRPr="007527C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527CF" w:rsidRPr="007527CF">
        <w:rPr>
          <w:rFonts w:ascii="Times New Roman" w:hAnsi="Times New Roman"/>
          <w:sz w:val="24"/>
          <w:szCs w:val="24"/>
        </w:rPr>
        <w:t>Пастюк</w:t>
      </w:r>
      <w:proofErr w:type="spellEnd"/>
      <w:r w:rsidR="007527CF" w:rsidRPr="007527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О.В.,</w:t>
      </w:r>
      <w:r w:rsidR="007527CF" w:rsidRPr="007527C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7527CF" w:rsidRPr="007527CF">
        <w:rPr>
          <w:rFonts w:ascii="Times New Roman" w:hAnsi="Times New Roman"/>
          <w:sz w:val="24"/>
          <w:szCs w:val="24"/>
        </w:rPr>
        <w:t>Репринцева</w:t>
      </w:r>
      <w:proofErr w:type="spellEnd"/>
      <w:r w:rsidR="007527CF" w:rsidRPr="007527C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Г.А.,</w:t>
      </w:r>
      <w:r w:rsidR="007527CF" w:rsidRPr="007527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Серых</w:t>
      </w:r>
      <w:r w:rsidR="007527CF" w:rsidRPr="007527C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Л.В.,</w:t>
      </w:r>
      <w:r w:rsidR="007527CF" w:rsidRPr="007527C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Шутова</w:t>
      </w:r>
      <w:r w:rsidR="007527CF" w:rsidRPr="007527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527CF" w:rsidRPr="007527CF">
        <w:rPr>
          <w:rFonts w:ascii="Times New Roman" w:hAnsi="Times New Roman"/>
          <w:sz w:val="24"/>
          <w:szCs w:val="24"/>
        </w:rPr>
        <w:t>Т.А.</w:t>
      </w:r>
      <w:r w:rsidRPr="007527C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Cs/>
          <w:color w:val="000000"/>
          <w:sz w:val="24"/>
          <w:szCs w:val="24"/>
        </w:rPr>
        <w:t>- па</w:t>
      </w:r>
      <w:r w:rsidR="007527CF">
        <w:rPr>
          <w:rFonts w:ascii="Times New Roman" w:hAnsi="Times New Roman"/>
          <w:bCs/>
          <w:color w:val="000000"/>
          <w:sz w:val="24"/>
          <w:szCs w:val="24"/>
        </w:rPr>
        <w:t>рциальная программа «Ладушки</w:t>
      </w:r>
      <w:r w:rsidRPr="007D1FA3">
        <w:rPr>
          <w:rFonts w:ascii="Times New Roman" w:hAnsi="Times New Roman"/>
          <w:bCs/>
          <w:color w:val="000000"/>
          <w:sz w:val="24"/>
          <w:szCs w:val="24"/>
        </w:rPr>
        <w:t>»  (образов</w:t>
      </w:r>
      <w:r w:rsidR="007527CF">
        <w:rPr>
          <w:rFonts w:ascii="Times New Roman" w:hAnsi="Times New Roman"/>
          <w:bCs/>
          <w:color w:val="000000"/>
          <w:sz w:val="24"/>
          <w:szCs w:val="24"/>
        </w:rPr>
        <w:t xml:space="preserve">ательная область «Художественно-эстетическое </w:t>
      </w:r>
      <w:r w:rsidRPr="007D1FA3">
        <w:rPr>
          <w:rFonts w:ascii="Times New Roman" w:hAnsi="Times New Roman"/>
          <w:bCs/>
          <w:color w:val="000000"/>
          <w:sz w:val="24"/>
          <w:szCs w:val="24"/>
        </w:rPr>
        <w:t xml:space="preserve"> разв</w:t>
      </w:r>
      <w:r w:rsidR="00AE0937">
        <w:rPr>
          <w:rFonts w:ascii="Times New Roman" w:hAnsi="Times New Roman"/>
          <w:bCs/>
          <w:color w:val="000000"/>
          <w:sz w:val="24"/>
          <w:szCs w:val="24"/>
        </w:rPr>
        <w:t xml:space="preserve">итие») под редакцией </w:t>
      </w:r>
      <w:proofErr w:type="spellStart"/>
      <w:r w:rsidR="00AE0937">
        <w:rPr>
          <w:rFonts w:ascii="Times New Roman" w:hAnsi="Times New Roman"/>
          <w:bCs/>
          <w:color w:val="000000"/>
          <w:sz w:val="24"/>
          <w:szCs w:val="24"/>
        </w:rPr>
        <w:t>И.М.Каплуновой</w:t>
      </w:r>
      <w:proofErr w:type="spellEnd"/>
      <w:r w:rsidR="00AE0937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proofErr w:type="spellStart"/>
      <w:r w:rsidR="00AE0937">
        <w:rPr>
          <w:rFonts w:ascii="Times New Roman" w:hAnsi="Times New Roman"/>
          <w:bCs/>
          <w:color w:val="000000"/>
          <w:sz w:val="24"/>
          <w:szCs w:val="24"/>
        </w:rPr>
        <w:t>И.А.Новоскольцевой</w:t>
      </w:r>
      <w:proofErr w:type="spellEnd"/>
      <w:r w:rsidRPr="007D1F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1FA3" w:rsidRPr="007D1FA3" w:rsidRDefault="007D1FA3" w:rsidP="007D1FA3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дошкольной образовательной организации функционируют группы </w:t>
      </w:r>
      <w:proofErr w:type="spellStart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09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комбинированной</w:t>
      </w: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направленности, из них:</w:t>
      </w:r>
    </w:p>
    <w:p w:rsidR="007D1FA3" w:rsidRPr="007D1FA3" w:rsidRDefault="00AE0937" w:rsidP="007D1FA3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</w:t>
      </w:r>
      <w:r w:rsidR="007D1FA3"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D1FA3"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1FA3" w:rsidRPr="007D1FA3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7D1FA3"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направленности;</w:t>
      </w:r>
    </w:p>
    <w:p w:rsidR="007D1FA3" w:rsidRPr="007D1FA3" w:rsidRDefault="00AE0937" w:rsidP="00AE0937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группа комбинированной направленности.</w:t>
      </w:r>
    </w:p>
    <w:p w:rsidR="007D1FA3" w:rsidRPr="007D1FA3" w:rsidRDefault="00AE0937" w:rsidP="007D1FA3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группе комбинированной</w:t>
      </w:r>
      <w:r w:rsidR="007D1FA3" w:rsidRPr="007D1F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реализуются адаптированные образовательные программы дошкольного образования, разработанные в соответствии с ФГОС ДО и федеральной адаптированной образовательной программой дошкольного образования.</w:t>
      </w:r>
      <w:proofErr w:type="gramEnd"/>
    </w:p>
    <w:p w:rsidR="007D1FA3" w:rsidRPr="007D1FA3" w:rsidRDefault="007D1FA3" w:rsidP="007D1FA3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sz w:val="24"/>
          <w:szCs w:val="24"/>
          <w:lang w:eastAsia="ru-RU"/>
        </w:rPr>
        <w:t>В дошкольной образовательной организации созданы материально-технические и кадровые условия для обучения и развития детей с ОВЗ, инвалидностью.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Продолжительность пребывания 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в ДОО, </w:t>
      </w:r>
      <w:r w:rsidRPr="007D1F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режим работы 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определены в соответствии с объемом решаемых задач образовательной деятельности: пятид</w:t>
      </w:r>
      <w:r w:rsidR="00AE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невная рабочая неделя с 10,5 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часовым</w:t>
      </w:r>
      <w:r w:rsidR="00AE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пребыванием детей (с 7.00 до 17.3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ча</w:t>
      </w:r>
      <w:r w:rsidR="00AE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сов)</w:t>
      </w: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направлении выстраивания сотрудничества с семьями воспитанников актуальной целью является создание условий для построения личностно-развивающего и гуманистического взаимодействия всех участников образовательных отношений, то есть воспитанников, их родителей (законных представителей) и педагогических работников. 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1FA3">
        <w:rPr>
          <w:rFonts w:ascii="Times New Roman" w:hAnsi="Times New Roman"/>
          <w:b/>
          <w:sz w:val="24"/>
          <w:szCs w:val="24"/>
        </w:rPr>
        <w:t>Принципы взаимодействия с родителями (законными представителями):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t>1) приоритет семьи в воспитании, обучении и развитии ребёнка: в соответствии с «Законом об образовании в Российской Федерации»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lastRenderedPageBreak/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7D1FA3" w:rsidRPr="007D1FA3" w:rsidRDefault="007D1FA3" w:rsidP="007D1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7D1FA3">
        <w:rPr>
          <w:rFonts w:ascii="Times New Roman" w:hAnsi="Times New Roman"/>
          <w:sz w:val="24"/>
          <w:szCs w:val="24"/>
        </w:rPr>
        <w:t>возрастосообразность</w:t>
      </w:r>
      <w:proofErr w:type="spellEnd"/>
      <w:r w:rsidRPr="007D1FA3">
        <w:rPr>
          <w:rFonts w:ascii="Times New Roman" w:hAnsi="Times New Roman"/>
          <w:sz w:val="24"/>
          <w:szCs w:val="24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7D1FA3" w:rsidRPr="007D1FA3" w:rsidRDefault="007D1FA3" w:rsidP="007D1F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1FA3">
        <w:rPr>
          <w:rFonts w:ascii="Times New Roman" w:hAnsi="Times New Roman"/>
          <w:bCs/>
          <w:sz w:val="24"/>
          <w:szCs w:val="24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 (ФОП ДО п.26.5):</w:t>
      </w:r>
    </w:p>
    <w:p w:rsidR="007D1FA3" w:rsidRPr="007D1FA3" w:rsidRDefault="007D1FA3" w:rsidP="007D1FA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3519"/>
        <w:gridCol w:w="3633"/>
      </w:tblGrid>
      <w:tr w:rsidR="007D1FA3" w:rsidRPr="007D1FA3" w:rsidTr="001723EC">
        <w:trPr>
          <w:trHeight w:val="445"/>
        </w:trPr>
        <w:tc>
          <w:tcPr>
            <w:tcW w:w="2372" w:type="dxa"/>
            <w:shd w:val="clear" w:color="auto" w:fill="auto"/>
          </w:tcPr>
          <w:p w:rsidR="007D1FA3" w:rsidRPr="007D1FA3" w:rsidRDefault="007D1FA3" w:rsidP="007D1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548" w:type="dxa"/>
          </w:tcPr>
          <w:p w:rsidR="007D1FA3" w:rsidRPr="007D1FA3" w:rsidRDefault="007D1FA3" w:rsidP="007D1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6" w:type="dxa"/>
          </w:tcPr>
          <w:p w:rsidR="007D1FA3" w:rsidRPr="007D1FA3" w:rsidRDefault="007D1FA3" w:rsidP="007D1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7D1FA3" w:rsidRPr="007D1FA3" w:rsidTr="001723EC">
        <w:trPr>
          <w:trHeight w:val="2022"/>
        </w:trPr>
        <w:tc>
          <w:tcPr>
            <w:tcW w:w="2372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1.Диагностико -аналитическое направление </w:t>
            </w:r>
          </w:p>
        </w:tc>
        <w:tc>
          <w:tcPr>
            <w:tcW w:w="3548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Получение и анализ данных о семье каждого обучающегося, её запросах в отношении охраны здоровья и развития ребёнка.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Об уровне психолого-педагогической компетентности родителей (законных представителей).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Планирование работы с семьей с учётом результатов проведенного анализа.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Согласование  воспитательных задач.</w:t>
            </w:r>
          </w:p>
        </w:tc>
        <w:tc>
          <w:tcPr>
            <w:tcW w:w="3686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Опросы, социологические с</w:t>
            </w:r>
            <w:r w:rsidR="00AE0937">
              <w:rPr>
                <w:rFonts w:ascii="Times New Roman" w:hAnsi="Times New Roman"/>
                <w:bCs/>
                <w:sz w:val="24"/>
                <w:szCs w:val="24"/>
              </w:rPr>
              <w:t>резы, индивидуальные блокноты, «почтовый ящик»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, педагогические беседы с родителями (законными представите</w:t>
            </w:r>
            <w:r w:rsidR="00AE0937">
              <w:rPr>
                <w:rFonts w:ascii="Times New Roman" w:hAnsi="Times New Roman"/>
                <w:bCs/>
                <w:sz w:val="24"/>
                <w:szCs w:val="24"/>
              </w:rPr>
              <w:t xml:space="preserve">лями); дни 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открытых дверей, открытые просмотры занятий и других видов деятельности детей.</w:t>
            </w:r>
          </w:p>
        </w:tc>
      </w:tr>
      <w:tr w:rsidR="007D1FA3" w:rsidRPr="007D1FA3" w:rsidTr="001723EC">
        <w:trPr>
          <w:trHeight w:val="273"/>
        </w:trPr>
        <w:tc>
          <w:tcPr>
            <w:tcW w:w="2372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2.Просветительское направление </w:t>
            </w:r>
          </w:p>
          <w:p w:rsidR="007D1FA3" w:rsidRPr="007D1FA3" w:rsidRDefault="007D1FA3" w:rsidP="007D1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возрастов. 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Выбор эффективных методов обучения и воспитания детей определенного возраста. 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возраста. 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Информирование об особенностях реализуемой в ДОО образовательной программы.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Условиях пребывания ребёнка в группе ДОО.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Содержании  и методах образовательной работы с детьми.</w:t>
            </w:r>
          </w:p>
        </w:tc>
        <w:tc>
          <w:tcPr>
            <w:tcW w:w="3686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Групповые род</w:t>
            </w:r>
            <w:r w:rsidR="00742757">
              <w:rPr>
                <w:rFonts w:ascii="Times New Roman" w:hAnsi="Times New Roman"/>
                <w:bCs/>
                <w:sz w:val="24"/>
                <w:szCs w:val="24"/>
              </w:rPr>
              <w:t>ительские собрания,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 круглые столы, семинары-прак</w:t>
            </w:r>
            <w:r w:rsidR="00742757">
              <w:rPr>
                <w:rFonts w:ascii="Times New Roman" w:hAnsi="Times New Roman"/>
                <w:bCs/>
                <w:sz w:val="24"/>
                <w:szCs w:val="24"/>
              </w:rPr>
              <w:t xml:space="preserve">тикумы, 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консультации, педагогичес</w:t>
            </w:r>
            <w:r w:rsidR="00742757">
              <w:rPr>
                <w:rFonts w:ascii="Times New Roman" w:hAnsi="Times New Roman"/>
                <w:bCs/>
                <w:sz w:val="24"/>
                <w:szCs w:val="24"/>
              </w:rPr>
              <w:t>кие гостиные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другое</w:t>
            </w:r>
            <w:proofErr w:type="gramEnd"/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; инфор</w:t>
            </w:r>
            <w:r w:rsidR="00742757">
              <w:rPr>
                <w:rFonts w:ascii="Times New Roman" w:hAnsi="Times New Roman"/>
                <w:bCs/>
                <w:sz w:val="24"/>
                <w:szCs w:val="24"/>
              </w:rPr>
              <w:t xml:space="preserve">мационные </w:t>
            </w: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стенды, ширмы, папки-передвижки для родителей. </w:t>
            </w:r>
          </w:p>
          <w:p w:rsidR="007D1FA3" w:rsidRPr="007D1FA3" w:rsidRDefault="00742757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D1FA3"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айт ДОО и социальные группы в сети Интернет; </w:t>
            </w:r>
            <w:proofErr w:type="spellStart"/>
            <w:r w:rsidR="007D1FA3" w:rsidRPr="007D1FA3">
              <w:rPr>
                <w:rFonts w:ascii="Times New Roman" w:hAnsi="Times New Roman"/>
                <w:bCs/>
                <w:sz w:val="24"/>
                <w:szCs w:val="24"/>
              </w:rPr>
              <w:t>медиарепортажи</w:t>
            </w:r>
            <w:proofErr w:type="spellEnd"/>
            <w:r w:rsidR="007D1FA3"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</w:t>
            </w:r>
            <w:r w:rsidR="007D1FA3" w:rsidRPr="007D1F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вечера, семейные спортивные и тематические мероприятия, тематические досуги, знакомство с семейными традициями и другое </w:t>
            </w:r>
          </w:p>
        </w:tc>
      </w:tr>
      <w:tr w:rsidR="007D1FA3" w:rsidRPr="007D1FA3" w:rsidTr="001723EC">
        <w:trPr>
          <w:trHeight w:val="445"/>
        </w:trPr>
        <w:tc>
          <w:tcPr>
            <w:tcW w:w="2372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3.Консультационное направление </w:t>
            </w:r>
          </w:p>
          <w:p w:rsidR="007D1FA3" w:rsidRPr="007D1FA3" w:rsidRDefault="007D1FA3" w:rsidP="007D1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FA3" w:rsidRPr="007D1FA3" w:rsidRDefault="007D1FA3" w:rsidP="007D1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Особенностей поведения и взаимодействия ребёнка со сверстниками и педагогом. 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Возникающих проблемных ситуациях.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Способам воспитания и построения продуктивного взаимодействия с детьми младенческого, раннего и дошкольного возрастов.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Способам  организации и участия в детских деятельностях, образовательном процессе и другому.</w:t>
            </w:r>
          </w:p>
        </w:tc>
        <w:tc>
          <w:tcPr>
            <w:tcW w:w="3686" w:type="dxa"/>
          </w:tcPr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Специально 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</w:t>
            </w:r>
          </w:p>
          <w:p w:rsidR="007D1FA3" w:rsidRPr="007D1FA3" w:rsidRDefault="007D1FA3" w:rsidP="007D1F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A3">
              <w:rPr>
                <w:rFonts w:ascii="Times New Roman" w:hAnsi="Times New Roman"/>
                <w:bCs/>
                <w:sz w:val="24"/>
                <w:szCs w:val="24"/>
              </w:rPr>
              <w:t>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      </w:r>
          </w:p>
        </w:tc>
      </w:tr>
    </w:tbl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F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определены основные формы взаимодействия с семьей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Непосредственное общение: </w:t>
      </w:r>
      <w:r w:rsidRPr="007D1FA3">
        <w:rPr>
          <w:rFonts w:ascii="Times New Roman" w:hAnsi="Times New Roman"/>
          <w:color w:val="000000"/>
          <w:sz w:val="24"/>
          <w:szCs w:val="24"/>
        </w:rPr>
        <w:t xml:space="preserve">беседы, консультации, собрания, конференции, круглые столы, </w:t>
      </w:r>
      <w:proofErr w:type="spellStart"/>
      <w:r w:rsidRPr="007D1FA3">
        <w:rPr>
          <w:rFonts w:ascii="Times New Roman" w:hAnsi="Times New Roman"/>
          <w:color w:val="000000"/>
          <w:sz w:val="24"/>
          <w:szCs w:val="24"/>
        </w:rPr>
        <w:t>воркшопы</w:t>
      </w:r>
      <w:proofErr w:type="spellEnd"/>
      <w:r w:rsidRPr="007D1FA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Опосредованное общение: </w:t>
      </w:r>
      <w:r w:rsidR="00742757">
        <w:rPr>
          <w:rFonts w:ascii="Times New Roman" w:hAnsi="Times New Roman"/>
          <w:color w:val="000000"/>
          <w:sz w:val="24"/>
          <w:szCs w:val="24"/>
        </w:rPr>
        <w:t>стенды,</w:t>
      </w:r>
      <w:r w:rsidRPr="007D1FA3">
        <w:rPr>
          <w:rFonts w:ascii="Times New Roman" w:hAnsi="Times New Roman"/>
          <w:color w:val="000000"/>
          <w:sz w:val="24"/>
          <w:szCs w:val="24"/>
        </w:rPr>
        <w:t xml:space="preserve"> памятки, буклеты, интернет-сайты (ДОО, управления образов</w:t>
      </w:r>
      <w:r w:rsidR="00742757">
        <w:rPr>
          <w:rFonts w:ascii="Times New Roman" w:hAnsi="Times New Roman"/>
          <w:color w:val="000000"/>
          <w:sz w:val="24"/>
          <w:szCs w:val="24"/>
        </w:rPr>
        <w:t xml:space="preserve">ания администрации </w:t>
      </w:r>
      <w:proofErr w:type="spellStart"/>
      <w:r w:rsidR="00742757">
        <w:rPr>
          <w:rFonts w:ascii="Times New Roman" w:hAnsi="Times New Roman"/>
          <w:color w:val="000000"/>
          <w:sz w:val="24"/>
          <w:szCs w:val="24"/>
        </w:rPr>
        <w:t>Яковлевского</w:t>
      </w:r>
      <w:proofErr w:type="spellEnd"/>
      <w:r w:rsidR="00742757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7D1FA3">
        <w:rPr>
          <w:rFonts w:ascii="Times New Roman" w:hAnsi="Times New Roman"/>
          <w:color w:val="000000"/>
          <w:sz w:val="24"/>
          <w:szCs w:val="24"/>
        </w:rPr>
        <w:t xml:space="preserve">, личные сайты педагогов), электронные переписки через </w:t>
      </w:r>
      <w:proofErr w:type="spellStart"/>
      <w:r w:rsidRPr="007D1FA3">
        <w:rPr>
          <w:rFonts w:ascii="Times New Roman" w:hAnsi="Times New Roman"/>
          <w:color w:val="000000"/>
          <w:sz w:val="24"/>
          <w:szCs w:val="24"/>
        </w:rPr>
        <w:t>мессенжеры</w:t>
      </w:r>
      <w:proofErr w:type="spellEnd"/>
      <w:r w:rsidRPr="007D1FA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Официальный сайт Учреждения, группы в </w:t>
      </w:r>
      <w:r w:rsidRPr="007D1F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VK</w:t>
      </w:r>
      <w:r w:rsidRPr="007D1FA3">
        <w:rPr>
          <w:rFonts w:ascii="Times New Roman" w:hAnsi="Times New Roman"/>
          <w:b/>
          <w:bCs/>
          <w:color w:val="000000"/>
          <w:sz w:val="24"/>
          <w:szCs w:val="24"/>
        </w:rPr>
        <w:t xml:space="preserve">, другие мессенджеры </w:t>
      </w:r>
      <w:r w:rsidRPr="007D1FA3">
        <w:rPr>
          <w:rFonts w:ascii="Times New Roman" w:hAnsi="Times New Roman"/>
          <w:color w:val="000000"/>
          <w:sz w:val="24"/>
          <w:szCs w:val="24"/>
        </w:rPr>
        <w:t>– как одна из форм работы с родителями посредством применения ИКТ, которая предоставляет им возможность оперативного получения сведений о ДОО, особенностях работы, педагогах и специалистах, образовательных программах, проводимых мероприятиях, новостях и т.д. Посредством сайта родители могут оперативно получать интересующую их информацию, консультироваться со специалистами по различным вопросам, занимать не пассивную, а активную позицию в отношении детского сада, участвовать в опросах, анкетировании.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FA3">
        <w:rPr>
          <w:rFonts w:ascii="Times New Roman" w:hAnsi="Times New Roman"/>
          <w:b/>
          <w:bCs/>
          <w:sz w:val="24"/>
          <w:szCs w:val="24"/>
        </w:rPr>
        <w:t xml:space="preserve">Технология «Постер» </w:t>
      </w:r>
      <w:r w:rsidRPr="007D1FA3">
        <w:rPr>
          <w:rFonts w:ascii="Times New Roman" w:hAnsi="Times New Roman"/>
          <w:sz w:val="24"/>
          <w:szCs w:val="24"/>
        </w:rPr>
        <w:t>активно применяется в привлечении родителей воспитанников к наблюдению и фиксации динамики появления новообразований у их ребенка. Специфика технологии заключается в косвенном наблюдении через постер за личностным ростом своего ребенка, тем самым побуждаясь каждый раз включаться в воспитательно-образовательный процесс совместно с воспитателями группы.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bCs/>
          <w:sz w:val="24"/>
          <w:szCs w:val="24"/>
        </w:rPr>
        <w:lastRenderedPageBreak/>
        <w:t xml:space="preserve">«Образовательная афиша» </w:t>
      </w:r>
      <w:r w:rsidRPr="007D1FA3">
        <w:rPr>
          <w:rFonts w:ascii="Times New Roman" w:hAnsi="Times New Roman"/>
          <w:sz w:val="24"/>
          <w:szCs w:val="24"/>
        </w:rPr>
        <w:t>носит информативный характер. В ней размещаются все мероприятия группы, которые может не только посетить родитель как «пассивный участник», но и принять в нем участие как «активный» участник. Данная технология позволяет оперативно «</w:t>
      </w:r>
      <w:proofErr w:type="spellStart"/>
      <w:r w:rsidRPr="007D1FA3">
        <w:rPr>
          <w:rFonts w:ascii="Times New Roman" w:hAnsi="Times New Roman"/>
          <w:sz w:val="24"/>
          <w:szCs w:val="24"/>
        </w:rPr>
        <w:t>промониторить</w:t>
      </w:r>
      <w:proofErr w:type="spellEnd"/>
      <w:r w:rsidRPr="007D1FA3">
        <w:rPr>
          <w:rFonts w:ascii="Times New Roman" w:hAnsi="Times New Roman"/>
          <w:sz w:val="24"/>
          <w:szCs w:val="24"/>
        </w:rPr>
        <w:t>» активность включения родителей в образовательную деятельность, а также отмечать «пассивных» родителей и строить с ними индивидуальную работу по повышению их педагогической компетентности;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sz w:val="24"/>
          <w:szCs w:val="24"/>
        </w:rPr>
        <w:t>Т</w:t>
      </w:r>
      <w:r w:rsidRPr="007D1FA3">
        <w:rPr>
          <w:rFonts w:ascii="Times New Roman" w:hAnsi="Times New Roman"/>
          <w:b/>
          <w:bCs/>
          <w:sz w:val="24"/>
          <w:szCs w:val="24"/>
        </w:rPr>
        <w:t xml:space="preserve">ехнология «Гость группы» (в том числе «Виртуальный гость группы») </w:t>
      </w:r>
      <w:r w:rsidRPr="007D1FA3">
        <w:rPr>
          <w:rFonts w:ascii="Times New Roman" w:hAnsi="Times New Roman"/>
          <w:sz w:val="24"/>
          <w:szCs w:val="24"/>
        </w:rPr>
        <w:t xml:space="preserve">позволяет родителям воспитанников занять «ведущую роль» в организации и проведении непосредственно-образовательной деятельности с детьми (от планирования к результату).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b/>
          <w:color w:val="000000"/>
          <w:sz w:val="24"/>
          <w:szCs w:val="24"/>
        </w:rPr>
        <w:t>Информационные стенды (</w:t>
      </w:r>
      <w:proofErr w:type="spellStart"/>
      <w:r w:rsidRPr="007D1FA3">
        <w:rPr>
          <w:rFonts w:ascii="Times New Roman" w:hAnsi="Times New Roman"/>
          <w:b/>
          <w:color w:val="000000"/>
          <w:sz w:val="24"/>
          <w:szCs w:val="24"/>
        </w:rPr>
        <w:t>общесадовые</w:t>
      </w:r>
      <w:proofErr w:type="spellEnd"/>
      <w:r w:rsidRPr="007D1FA3">
        <w:rPr>
          <w:rFonts w:ascii="Times New Roman" w:hAnsi="Times New Roman"/>
          <w:b/>
          <w:color w:val="000000"/>
          <w:sz w:val="24"/>
          <w:szCs w:val="24"/>
        </w:rPr>
        <w:t>, групповые):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На информационных стендах размещаются: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 xml:space="preserve">• сведения о целях и задачах работы детского сада;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•о реализуемых программах;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•об инновационной деятельности;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•о дополнительных образовательных услугах;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• о проводимых конкурсах, фестивалях, акциях, выставках;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 xml:space="preserve">• сведения о педагогах и графиках их работы, 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>• о режиме дня,</w:t>
      </w:r>
    </w:p>
    <w:p w:rsidR="007D1FA3" w:rsidRPr="007D1FA3" w:rsidRDefault="007D1FA3" w:rsidP="007D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FA3">
        <w:rPr>
          <w:rFonts w:ascii="Times New Roman" w:hAnsi="Times New Roman"/>
          <w:color w:val="000000"/>
          <w:sz w:val="24"/>
          <w:szCs w:val="24"/>
        </w:rPr>
        <w:t xml:space="preserve">•о задачах и содержании образовательной и воспитательной работы в детском саду, группе на месяц,  год. </w:t>
      </w:r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1FA3">
        <w:rPr>
          <w:rFonts w:ascii="Times New Roman" w:hAnsi="Times New Roman"/>
          <w:b/>
          <w:sz w:val="24"/>
          <w:szCs w:val="24"/>
        </w:rPr>
        <w:t xml:space="preserve">Краткая презентация образовательной программы размещена на сайте дошкольной образовательной организации: </w:t>
      </w:r>
      <w:hyperlink r:id="rId4" w:history="1">
        <w:proofErr w:type="spellStart"/>
        <w:r w:rsidR="007427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dsalex</w:t>
        </w:r>
        <w:proofErr w:type="spellEnd"/>
        <w:r w:rsidRPr="007D1FA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="007427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yak</w:t>
        </w:r>
        <w:r w:rsidR="00742757" w:rsidRPr="007427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-</w:t>
        </w:r>
        <w:r w:rsidR="007427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uo</w:t>
        </w:r>
        <w:r w:rsidR="00742757" w:rsidRPr="007427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7D1FA3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D1FA3" w:rsidRPr="007D1FA3" w:rsidRDefault="007D1FA3" w:rsidP="007D1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1FA3" w:rsidRPr="007D1FA3" w:rsidSect="00C4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B43F6"/>
    <w:rsid w:val="002D241A"/>
    <w:rsid w:val="0062569C"/>
    <w:rsid w:val="00671FCE"/>
    <w:rsid w:val="00742757"/>
    <w:rsid w:val="007527CF"/>
    <w:rsid w:val="007D1FA3"/>
    <w:rsid w:val="008B43F6"/>
    <w:rsid w:val="00A06673"/>
    <w:rsid w:val="00A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41A"/>
    <w:pPr>
      <w:spacing w:after="160" w:line="259" w:lineRule="auto"/>
      <w:ind w:left="720"/>
      <w:contextualSpacing/>
    </w:pPr>
    <w:rPr>
      <w:sz w:val="20"/>
      <w:szCs w:val="20"/>
      <w:lang/>
    </w:rPr>
  </w:style>
  <w:style w:type="character" w:styleId="a5">
    <w:name w:val="Hyperlink"/>
    <w:uiPriority w:val="99"/>
    <w:unhideWhenUsed/>
    <w:rsid w:val="002D241A"/>
    <w:rPr>
      <w:color w:val="0000FF"/>
      <w:u w:val="single"/>
    </w:rPr>
  </w:style>
  <w:style w:type="paragraph" w:customStyle="1" w:styleId="Default">
    <w:name w:val="Default"/>
    <w:qFormat/>
    <w:rsid w:val="002D2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2D241A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27.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Елена_Владимировна</cp:lastModifiedBy>
  <cp:revision>5</cp:revision>
  <dcterms:created xsi:type="dcterms:W3CDTF">2023-08-31T04:42:00Z</dcterms:created>
  <dcterms:modified xsi:type="dcterms:W3CDTF">2023-11-03T13:36:00Z</dcterms:modified>
</cp:coreProperties>
</file>